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AAB92" w14:textId="77777777" w:rsidR="00B143C1" w:rsidRPr="00F22557" w:rsidRDefault="00B143C1" w:rsidP="00B143C1">
      <w:pPr>
        <w:spacing w:line="276" w:lineRule="auto"/>
        <w:rPr>
          <w:b/>
          <w:sz w:val="24"/>
          <w:szCs w:val="24"/>
        </w:rPr>
      </w:pPr>
      <w:r w:rsidRPr="00F22557">
        <w:rPr>
          <w:rFonts w:eastAsia="Times New Roman" w:cs="Calibri"/>
          <w:b/>
          <w:sz w:val="24"/>
          <w:szCs w:val="24"/>
          <w:lang w:eastAsia="pl-PL"/>
        </w:rPr>
        <w:t xml:space="preserve">Pytania z czatu na które nie udzieliliśmy odpowiedzi w trakcie </w:t>
      </w:r>
      <w:proofErr w:type="spellStart"/>
      <w:r w:rsidRPr="00F22557">
        <w:rPr>
          <w:rFonts w:eastAsia="Times New Roman" w:cs="Calibri"/>
          <w:b/>
          <w:sz w:val="24"/>
          <w:szCs w:val="24"/>
          <w:lang w:eastAsia="pl-PL"/>
        </w:rPr>
        <w:t>webinaru</w:t>
      </w:r>
      <w:proofErr w:type="spellEnd"/>
      <w:r w:rsidRPr="00F22557">
        <w:rPr>
          <w:rFonts w:eastAsia="Times New Roman" w:cs="Calibri"/>
          <w:b/>
          <w:sz w:val="24"/>
          <w:szCs w:val="24"/>
          <w:lang w:eastAsia="pl-PL"/>
        </w:rPr>
        <w:t xml:space="preserve"> „</w:t>
      </w:r>
      <w:r w:rsidRPr="00F22557">
        <w:rPr>
          <w:b/>
          <w:sz w:val="24"/>
          <w:szCs w:val="24"/>
        </w:rPr>
        <w:t xml:space="preserve">Jak przerwać główne drogi transmisji </w:t>
      </w:r>
      <w:proofErr w:type="spellStart"/>
      <w:r w:rsidRPr="00F22557">
        <w:rPr>
          <w:b/>
          <w:sz w:val="24"/>
          <w:szCs w:val="24"/>
        </w:rPr>
        <w:t>CPE</w:t>
      </w:r>
      <w:proofErr w:type="spellEnd"/>
      <w:r w:rsidRPr="00F22557">
        <w:rPr>
          <w:b/>
          <w:sz w:val="24"/>
          <w:szCs w:val="24"/>
        </w:rPr>
        <w:t xml:space="preserve"> -  czy jeszcze coś możemy zrobić?, który odbył się 14/11/18, prowadzący dr Aleksandra Mączyńska, Galway </w:t>
      </w:r>
      <w:proofErr w:type="spellStart"/>
      <w:r w:rsidRPr="00F22557">
        <w:rPr>
          <w:b/>
          <w:sz w:val="24"/>
          <w:szCs w:val="24"/>
        </w:rPr>
        <w:t>University</w:t>
      </w:r>
      <w:proofErr w:type="spellEnd"/>
      <w:r w:rsidRPr="00F22557">
        <w:rPr>
          <w:b/>
          <w:sz w:val="24"/>
          <w:szCs w:val="24"/>
        </w:rPr>
        <w:t xml:space="preserve"> </w:t>
      </w:r>
      <w:proofErr w:type="spellStart"/>
      <w:r w:rsidRPr="00F22557">
        <w:rPr>
          <w:b/>
          <w:sz w:val="24"/>
          <w:szCs w:val="24"/>
        </w:rPr>
        <w:t>Hospital</w:t>
      </w:r>
      <w:proofErr w:type="spellEnd"/>
    </w:p>
    <w:p w14:paraId="2364D310" w14:textId="77777777" w:rsidR="004B63EF" w:rsidRPr="00F22557" w:rsidRDefault="00B143C1" w:rsidP="004B63EF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 xml:space="preserve"> </w:t>
      </w:r>
      <w:r w:rsidR="004B63EF" w:rsidRPr="00F22557">
        <w:rPr>
          <w:rFonts w:eastAsia="Times New Roman" w:cs="Calibri"/>
          <w:sz w:val="24"/>
          <w:szCs w:val="24"/>
          <w:lang w:eastAsia="pl-PL"/>
        </w:rPr>
        <w:t> </w:t>
      </w:r>
    </w:p>
    <w:p w14:paraId="6E01CA2D" w14:textId="77777777" w:rsidR="004B63EF" w:rsidRPr="00F22557" w:rsidRDefault="004B63EF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Czy stosowanie do codziennej dezynfekcji zlewów tabletek Chlor </w:t>
      </w:r>
      <w:proofErr w:type="spellStart"/>
      <w:r w:rsidRPr="00F22557">
        <w:rPr>
          <w:rFonts w:eastAsia="Times New Roman" w:cs="Calibri"/>
          <w:sz w:val="24"/>
          <w:szCs w:val="24"/>
          <w:lang w:eastAsia="pl-PL"/>
        </w:rPr>
        <w:t>Clean</w:t>
      </w:r>
      <w:proofErr w:type="spellEnd"/>
      <w:r w:rsidRPr="00F22557">
        <w:rPr>
          <w:rFonts w:eastAsia="Times New Roman" w:cs="Calibri"/>
          <w:sz w:val="24"/>
          <w:szCs w:val="24"/>
          <w:lang w:eastAsia="pl-PL"/>
        </w:rPr>
        <w:t> nie zabezpieczy przed rezerwuarem CPE w zlewach (umywalkach) ? </w:t>
      </w:r>
    </w:p>
    <w:p w14:paraId="7C24FBC5" w14:textId="77777777" w:rsidR="00F22557" w:rsidRDefault="00F22557" w:rsidP="001C532E">
      <w:pPr>
        <w:pStyle w:val="Akapitzlist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55B6177C" w14:textId="5E81788E" w:rsidR="001C532E" w:rsidRPr="00F22557" w:rsidRDefault="001C532E" w:rsidP="001C532E">
      <w:pPr>
        <w:pStyle w:val="Akapitzlist"/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Trudno odpowiedzieć na to pytanie, ponieważ publikacje</w:t>
      </w:r>
      <w:r w:rsidR="007E24D7">
        <w:rPr>
          <w:rFonts w:eastAsia="Times New Roman" w:cs="Calibri"/>
          <w:sz w:val="24"/>
          <w:szCs w:val="24"/>
          <w:lang w:eastAsia="pl-PL"/>
        </w:rPr>
        <w:t>,</w:t>
      </w:r>
      <w:r w:rsidRPr="00F22557">
        <w:rPr>
          <w:rFonts w:eastAsia="Times New Roman" w:cs="Calibri"/>
          <w:sz w:val="24"/>
          <w:szCs w:val="24"/>
          <w:lang w:eastAsia="pl-PL"/>
        </w:rPr>
        <w:t xml:space="preserve"> które ukazały się i mówiły o codziennym zastosowaniu środków dezynfekcyjny</w:t>
      </w:r>
      <w:r w:rsidR="00503C04">
        <w:rPr>
          <w:rFonts w:eastAsia="Times New Roman" w:cs="Calibri"/>
          <w:sz w:val="24"/>
          <w:szCs w:val="24"/>
          <w:lang w:eastAsia="pl-PL"/>
        </w:rPr>
        <w:t>ch do przepłukiwania zlewów były</w:t>
      </w:r>
      <w:r w:rsidRPr="00F22557">
        <w:rPr>
          <w:rFonts w:eastAsia="Times New Roman" w:cs="Calibri"/>
          <w:sz w:val="24"/>
          <w:szCs w:val="24"/>
          <w:lang w:eastAsia="pl-PL"/>
        </w:rPr>
        <w:t xml:space="preserve"> połączone także z </w:t>
      </w:r>
      <w:r w:rsidR="00503C04">
        <w:rPr>
          <w:rFonts w:eastAsia="Times New Roman" w:cs="Calibri"/>
          <w:sz w:val="24"/>
          <w:szCs w:val="24"/>
          <w:lang w:eastAsia="pl-PL"/>
        </w:rPr>
        <w:t xml:space="preserve">zastosowaniem </w:t>
      </w:r>
      <w:r w:rsidR="007E24D7">
        <w:rPr>
          <w:rFonts w:eastAsia="Times New Roman" w:cs="Calibri"/>
          <w:sz w:val="24"/>
          <w:szCs w:val="24"/>
          <w:lang w:eastAsia="pl-PL"/>
        </w:rPr>
        <w:t>innych interwencj</w:t>
      </w:r>
      <w:r w:rsidRPr="00F22557">
        <w:rPr>
          <w:rFonts w:eastAsia="Times New Roman" w:cs="Calibri"/>
          <w:sz w:val="24"/>
          <w:szCs w:val="24"/>
          <w:lang w:eastAsia="pl-PL"/>
        </w:rPr>
        <w:t xml:space="preserve">i. Nie spotkałam się z badaniem, które oceniałoby tylko i wyłącznie zastosowanie przepłukiwania zlewów jako pojedynczą interwencję zabezpieczającą przed rezerwuarem </w:t>
      </w:r>
      <w:proofErr w:type="spellStart"/>
      <w:r w:rsidRPr="00F22557">
        <w:rPr>
          <w:rFonts w:eastAsia="Times New Roman" w:cs="Calibri"/>
          <w:sz w:val="24"/>
          <w:szCs w:val="24"/>
          <w:lang w:eastAsia="pl-PL"/>
        </w:rPr>
        <w:t>CPE</w:t>
      </w:r>
      <w:proofErr w:type="spellEnd"/>
      <w:r w:rsidRPr="00F22557">
        <w:rPr>
          <w:rFonts w:eastAsia="Times New Roman" w:cs="Calibri"/>
          <w:sz w:val="24"/>
          <w:szCs w:val="24"/>
          <w:lang w:eastAsia="pl-PL"/>
        </w:rPr>
        <w:t xml:space="preserve"> w zlewach.   </w:t>
      </w:r>
    </w:p>
    <w:p w14:paraId="45AFC2B1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02CCE78E" w14:textId="77777777" w:rsidR="001C532E" w:rsidRPr="00F22557" w:rsidRDefault="004B63EF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Jak postępować z pacjentem na stacji dializ</w:t>
      </w:r>
    </w:p>
    <w:p w14:paraId="31DBB585" w14:textId="77777777" w:rsidR="00F22557" w:rsidRDefault="00F22557" w:rsidP="001C532E">
      <w:pPr>
        <w:pStyle w:val="Akapitzlist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09DBF19B" w14:textId="27FABF6C" w:rsidR="004B63EF" w:rsidRPr="00F22557" w:rsidRDefault="001C532E" w:rsidP="001C532E">
      <w:pPr>
        <w:pStyle w:val="Akapitzlist"/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 xml:space="preserve">Jeśli stacja dializ posiada izolatkę, to pacjent powinien być tam umieszczony. W przypadku nie posiadania izolatki pacjenta należy izolować z zastosowaniem izolacji w miejscu opieki. Czyli zastosowany powinien być sprzęt np. aparat do mierzenia ciśnienia tylko dla tego pacjenta. Sprzęt nie powinien być dzielony pomiędzy pacjentami. </w:t>
      </w:r>
      <w:r w:rsidR="00503C04">
        <w:rPr>
          <w:rFonts w:eastAsia="Times New Roman" w:cs="Calibri"/>
          <w:sz w:val="24"/>
          <w:szCs w:val="24"/>
          <w:lang w:eastAsia="pl-PL"/>
        </w:rPr>
        <w:t xml:space="preserve">Oczywiście należy przestrzegać rygorystycznie higieny rąk. </w:t>
      </w:r>
      <w:r w:rsidRPr="00F22557">
        <w:rPr>
          <w:rFonts w:eastAsia="Times New Roman" w:cs="Calibri"/>
          <w:sz w:val="24"/>
          <w:szCs w:val="24"/>
          <w:lang w:eastAsia="pl-PL"/>
        </w:rPr>
        <w:t>Należy także ocenić ryzyko, jeśli jest to pacjent u którego występuje wysokie ryzyko transmisji np</w:t>
      </w:r>
      <w:r w:rsidR="00503C04">
        <w:rPr>
          <w:rFonts w:eastAsia="Times New Roman" w:cs="Calibri"/>
          <w:sz w:val="24"/>
          <w:szCs w:val="24"/>
          <w:lang w:eastAsia="pl-PL"/>
        </w:rPr>
        <w:t>. pacjent z kolonizacją</w:t>
      </w:r>
      <w:r w:rsidR="007E24D7">
        <w:rPr>
          <w:rFonts w:eastAsia="Times New Roman" w:cs="Calibri"/>
          <w:sz w:val="24"/>
          <w:szCs w:val="24"/>
          <w:lang w:eastAsia="pl-PL"/>
        </w:rPr>
        <w:t>,</w:t>
      </w:r>
      <w:r w:rsidR="00503C04">
        <w:rPr>
          <w:rFonts w:eastAsia="Times New Roman" w:cs="Calibri"/>
          <w:sz w:val="24"/>
          <w:szCs w:val="24"/>
          <w:lang w:eastAsia="pl-PL"/>
        </w:rPr>
        <w:t xml:space="preserve"> u którego występuje </w:t>
      </w:r>
      <w:r w:rsidRPr="00F22557">
        <w:rPr>
          <w:rFonts w:eastAsia="Times New Roman" w:cs="Calibri"/>
          <w:sz w:val="24"/>
          <w:szCs w:val="24"/>
          <w:lang w:eastAsia="pl-PL"/>
        </w:rPr>
        <w:t xml:space="preserve">biegunką lub pacjent z zakażoną sączącą się raną z dodatnim wymazem w kierunku </w:t>
      </w:r>
      <w:proofErr w:type="spellStart"/>
      <w:r w:rsidRPr="00F22557">
        <w:rPr>
          <w:rFonts w:eastAsia="Times New Roman" w:cs="Calibri"/>
          <w:sz w:val="24"/>
          <w:szCs w:val="24"/>
          <w:lang w:eastAsia="pl-PL"/>
        </w:rPr>
        <w:t>CPE</w:t>
      </w:r>
      <w:proofErr w:type="spellEnd"/>
      <w:r w:rsidRPr="00F22557">
        <w:rPr>
          <w:rFonts w:eastAsia="Times New Roman" w:cs="Calibri"/>
          <w:sz w:val="24"/>
          <w:szCs w:val="24"/>
          <w:lang w:eastAsia="pl-PL"/>
        </w:rPr>
        <w:t>, to dobrze by było żeby w takim wypadku dedykować personel do opieki tylko</w:t>
      </w:r>
      <w:r w:rsidR="00D72B45" w:rsidRPr="00F22557">
        <w:rPr>
          <w:rFonts w:eastAsia="Times New Roman" w:cs="Calibri"/>
          <w:sz w:val="24"/>
          <w:szCs w:val="24"/>
          <w:lang w:eastAsia="pl-PL"/>
        </w:rPr>
        <w:t xml:space="preserve"> nad tym pacjentem. </w:t>
      </w:r>
      <w:r w:rsidRPr="00F22557">
        <w:rPr>
          <w:rFonts w:eastAsia="Times New Roman" w:cs="Calibri"/>
          <w:sz w:val="24"/>
          <w:szCs w:val="24"/>
          <w:lang w:eastAsia="pl-PL"/>
        </w:rPr>
        <w:t xml:space="preserve">   </w:t>
      </w:r>
      <w:r w:rsidR="004B63EF" w:rsidRPr="00F22557">
        <w:rPr>
          <w:rFonts w:eastAsia="Times New Roman" w:cs="Calibri"/>
          <w:sz w:val="24"/>
          <w:szCs w:val="24"/>
          <w:lang w:eastAsia="pl-PL"/>
        </w:rPr>
        <w:t> </w:t>
      </w:r>
    </w:p>
    <w:p w14:paraId="55D07192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31BF956D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36BB5FAA" w14:textId="77777777" w:rsidR="006F3962" w:rsidRPr="00F22557" w:rsidRDefault="004B63EF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Do dekontaminacji sali należy używać chloru, tak jak mówi Pani Ola?</w:t>
      </w:r>
    </w:p>
    <w:p w14:paraId="54CF7A05" w14:textId="77777777" w:rsidR="00F22557" w:rsidRDefault="00F22557" w:rsidP="006F3962">
      <w:pPr>
        <w:pStyle w:val="Akapitzlist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1DD43BD5" w14:textId="37E3D4E0" w:rsidR="004B63EF" w:rsidRPr="00F22557" w:rsidRDefault="006F3962" w:rsidP="006F3962">
      <w:pPr>
        <w:pStyle w:val="Akapitzlist"/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Do dekontaminacji sali można stosować wszystkie środki o potwierdzonym działaniu bakteriobójczym, nie ma znanych mi publikacji o korelacji antybiotykoodporności z opornością na środki dezynfekcyjne.</w:t>
      </w:r>
      <w:r w:rsidR="004B63EF" w:rsidRPr="00F22557">
        <w:rPr>
          <w:rFonts w:eastAsia="Times New Roman" w:cs="Calibri"/>
          <w:sz w:val="24"/>
          <w:szCs w:val="24"/>
          <w:lang w:eastAsia="pl-PL"/>
        </w:rPr>
        <w:t> </w:t>
      </w:r>
    </w:p>
    <w:p w14:paraId="72082DEC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3ED6A4E1" w14:textId="77777777" w:rsidR="004B63EF" w:rsidRPr="00F22557" w:rsidRDefault="004B63EF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Czy zawsze za kontrolę końcowej dekontaminacji izolatki odpowiada pielęgniarka epidemiologiczna? </w:t>
      </w:r>
    </w:p>
    <w:p w14:paraId="3688EF54" w14:textId="77777777" w:rsidR="00F22557" w:rsidRDefault="00F22557" w:rsidP="006F3962">
      <w:pPr>
        <w:pStyle w:val="Akapitzlist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39B09C7B" w14:textId="3A6A60C1" w:rsidR="006F3962" w:rsidRPr="00F22557" w:rsidRDefault="006F3962" w:rsidP="006F3962">
      <w:pPr>
        <w:pStyle w:val="Akapitzlist"/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 xml:space="preserve">Nie, ponieważ często zdarza się tak, że pacjent wychodzi do domu w weekend lub w późnych godzinach wieczornych, wtedy taką kontrolę powinna przeprowadzić pielęgniarka koordynująca na danym dyżurze. </w:t>
      </w:r>
    </w:p>
    <w:p w14:paraId="4B80262D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0E456F68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62F0E88A" w14:textId="77777777" w:rsidR="000E3174" w:rsidRPr="00F22557" w:rsidRDefault="004B63EF" w:rsidP="000E3174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Jak należy postępować z pacjentem CPE(+), który zakończył pobyt w szpitalu i trafia bezpośrednio do sanatorium w celu kontynuacji leczenia? Czy pacjent powinien być izolowany? Czy powinno się wykonywać badania kontrolne u takiego pacjenta?</w:t>
      </w:r>
    </w:p>
    <w:p w14:paraId="05F0C00F" w14:textId="4DE9C6EE" w:rsidR="000E3174" w:rsidRPr="00F22557" w:rsidRDefault="000E3174" w:rsidP="000E3174">
      <w:pPr>
        <w:spacing w:line="276" w:lineRule="auto"/>
        <w:ind w:left="720"/>
        <w:contextualSpacing/>
        <w:rPr>
          <w:rFonts w:eastAsia="Times New Roman" w:cs="Calibri"/>
          <w:sz w:val="24"/>
          <w:szCs w:val="24"/>
          <w:lang w:eastAsia="pl-PL"/>
        </w:rPr>
      </w:pPr>
    </w:p>
    <w:p w14:paraId="0E829C9B" w14:textId="3E52375E" w:rsidR="000E3174" w:rsidRPr="00F22557" w:rsidRDefault="000E3174" w:rsidP="00F22557">
      <w:pPr>
        <w:spacing w:line="276" w:lineRule="auto"/>
        <w:ind w:left="708"/>
        <w:contextualSpacing/>
        <w:rPr>
          <w:sz w:val="24"/>
          <w:szCs w:val="24"/>
        </w:rPr>
      </w:pPr>
      <w:r w:rsidRPr="00F22557">
        <w:rPr>
          <w:sz w:val="24"/>
          <w:szCs w:val="24"/>
        </w:rPr>
        <w:t xml:space="preserve">W </w:t>
      </w:r>
      <w:r w:rsidR="00A57B19" w:rsidRPr="00F22557">
        <w:rPr>
          <w:sz w:val="24"/>
          <w:szCs w:val="24"/>
        </w:rPr>
        <w:t>sanatorium</w:t>
      </w:r>
      <w:r w:rsidRPr="00F22557">
        <w:rPr>
          <w:sz w:val="24"/>
          <w:szCs w:val="24"/>
        </w:rPr>
        <w:t xml:space="preserve">, osoba która jest skolonizowana, a nie jest w grupie wysokiego ryzyka, nie musi być izolowana. Standardowe środki ostrożności powinny być zawsze </w:t>
      </w:r>
      <w:r w:rsidRPr="00F22557">
        <w:rPr>
          <w:sz w:val="24"/>
          <w:szCs w:val="24"/>
        </w:rPr>
        <w:lastRenderedPageBreak/>
        <w:t xml:space="preserve">stosowane przez opiekunów, a rezydenci z kolonizacją </w:t>
      </w:r>
      <w:proofErr w:type="spellStart"/>
      <w:r w:rsidRPr="00F22557">
        <w:rPr>
          <w:sz w:val="24"/>
          <w:szCs w:val="24"/>
        </w:rPr>
        <w:t>CPE</w:t>
      </w:r>
      <w:proofErr w:type="spellEnd"/>
      <w:r w:rsidRPr="00F22557">
        <w:rPr>
          <w:sz w:val="24"/>
          <w:szCs w:val="24"/>
        </w:rPr>
        <w:t xml:space="preserve"> powinni być nauczeni przestrzegania higieny rąk, zwłaszcza podczas korzystania z toalety. Jeśli jest to możliwe, rezydent powinien przebywać w pojedynczym pokoju z własną łazienką.</w:t>
      </w:r>
    </w:p>
    <w:p w14:paraId="1C0ABBC1" w14:textId="355C67FC" w:rsidR="00A57B19" w:rsidRPr="00F22557" w:rsidRDefault="000E3174" w:rsidP="00503C04">
      <w:pPr>
        <w:spacing w:line="276" w:lineRule="auto"/>
        <w:ind w:left="708"/>
        <w:contextualSpacing/>
        <w:rPr>
          <w:sz w:val="24"/>
          <w:szCs w:val="24"/>
        </w:rPr>
      </w:pPr>
      <w:r w:rsidRPr="00F22557">
        <w:rPr>
          <w:sz w:val="24"/>
          <w:szCs w:val="24"/>
        </w:rPr>
        <w:t>Jeśli nie jest to możliwe, nie powinien on dzie</w:t>
      </w:r>
      <w:r w:rsidR="00F22557">
        <w:rPr>
          <w:sz w:val="24"/>
          <w:szCs w:val="24"/>
        </w:rPr>
        <w:t xml:space="preserve">lić pokoju z innym rezydentem </w:t>
      </w:r>
      <w:r w:rsidR="00503C04">
        <w:rPr>
          <w:sz w:val="24"/>
          <w:szCs w:val="24"/>
        </w:rPr>
        <w:t xml:space="preserve">z </w:t>
      </w:r>
      <w:r w:rsidRPr="00F22557">
        <w:rPr>
          <w:sz w:val="24"/>
          <w:szCs w:val="24"/>
        </w:rPr>
        <w:t>niedoborami</w:t>
      </w:r>
      <w:r w:rsidR="00F22557">
        <w:rPr>
          <w:sz w:val="24"/>
          <w:szCs w:val="24"/>
        </w:rPr>
        <w:t xml:space="preserve"> </w:t>
      </w:r>
      <w:r w:rsidRPr="00F22557">
        <w:rPr>
          <w:sz w:val="24"/>
          <w:szCs w:val="24"/>
        </w:rPr>
        <w:t>odporności.</w:t>
      </w:r>
      <w:r w:rsidR="00F22557">
        <w:rPr>
          <w:sz w:val="24"/>
          <w:szCs w:val="24"/>
        </w:rPr>
        <w:t xml:space="preserve"> Nie ma zaleceń do wykonywania badań kontrolnych u takiego pacjenta. </w:t>
      </w:r>
      <w:r w:rsidR="00A57B19" w:rsidRPr="00F22557">
        <w:rPr>
          <w:sz w:val="24"/>
          <w:szCs w:val="24"/>
        </w:rPr>
        <w:t>Do czynników zwiększających ryzyko rozprzestrzeniania się infekcji w opiece długoterminowej należą:</w:t>
      </w:r>
    </w:p>
    <w:p w14:paraId="62D18E23" w14:textId="77777777" w:rsidR="00A57B19" w:rsidRPr="00F22557" w:rsidRDefault="00A57B19" w:rsidP="00A57B19">
      <w:pPr>
        <w:spacing w:line="276" w:lineRule="auto"/>
        <w:rPr>
          <w:b/>
          <w:sz w:val="24"/>
          <w:szCs w:val="24"/>
        </w:rPr>
      </w:pPr>
      <w:r w:rsidRPr="00F22557">
        <w:rPr>
          <w:b/>
          <w:sz w:val="24"/>
          <w:szCs w:val="24"/>
        </w:rPr>
        <w:t>Czynniki indywidualne:</w:t>
      </w:r>
    </w:p>
    <w:p w14:paraId="1C46C94E" w14:textId="77777777" w:rsidR="00A57B19" w:rsidRPr="00F22557" w:rsidRDefault="00A57B19" w:rsidP="00A57B19">
      <w:pPr>
        <w:pStyle w:val="Akapitzlist"/>
        <w:numPr>
          <w:ilvl w:val="0"/>
          <w:numId w:val="2"/>
        </w:numPr>
        <w:spacing w:after="0" w:line="276" w:lineRule="auto"/>
        <w:ind w:left="567" w:hanging="425"/>
        <w:rPr>
          <w:sz w:val="24"/>
          <w:szCs w:val="24"/>
        </w:rPr>
      </w:pPr>
      <w:r w:rsidRPr="00F22557">
        <w:rPr>
          <w:sz w:val="24"/>
          <w:szCs w:val="24"/>
        </w:rPr>
        <w:t>mieszkanie w środowisku współdzielenia opieki, gdzie rezydenci są skumulowani, a ich opiekunowie nie posiadają jeszcze wiedzy na temat jak najlepiej zapobiegać rozprzestrzenianiu się zakażeń</w:t>
      </w:r>
    </w:p>
    <w:p w14:paraId="62A58116" w14:textId="77777777" w:rsidR="00A57B19" w:rsidRPr="00F22557" w:rsidRDefault="00A57B19" w:rsidP="00A57B19">
      <w:pPr>
        <w:pStyle w:val="Akapitzlist"/>
        <w:numPr>
          <w:ilvl w:val="0"/>
          <w:numId w:val="2"/>
        </w:numPr>
        <w:spacing w:after="0" w:line="276" w:lineRule="auto"/>
        <w:ind w:left="567" w:hanging="425"/>
        <w:rPr>
          <w:sz w:val="24"/>
          <w:szCs w:val="24"/>
        </w:rPr>
      </w:pPr>
      <w:r w:rsidRPr="00F22557">
        <w:rPr>
          <w:sz w:val="24"/>
          <w:szCs w:val="24"/>
        </w:rPr>
        <w:t>pacjenci z sączącą się raną lub wysiękiem z innej zainfekowanej okolicy</w:t>
      </w:r>
    </w:p>
    <w:p w14:paraId="02561B56" w14:textId="77777777" w:rsidR="00A57B19" w:rsidRPr="00F22557" w:rsidRDefault="00A57B19" w:rsidP="00A57B19">
      <w:pPr>
        <w:pStyle w:val="Akapitzlist"/>
        <w:numPr>
          <w:ilvl w:val="0"/>
          <w:numId w:val="2"/>
        </w:numPr>
        <w:spacing w:after="0" w:line="276" w:lineRule="auto"/>
        <w:ind w:left="567" w:hanging="425"/>
        <w:rPr>
          <w:sz w:val="24"/>
          <w:szCs w:val="24"/>
        </w:rPr>
      </w:pPr>
      <w:r w:rsidRPr="00F22557">
        <w:rPr>
          <w:sz w:val="24"/>
          <w:szCs w:val="24"/>
        </w:rPr>
        <w:t xml:space="preserve">pacjenci z biegunką lub nietrzymaniem stolca </w:t>
      </w:r>
    </w:p>
    <w:p w14:paraId="3C636CC3" w14:textId="77777777" w:rsidR="00A57B19" w:rsidRPr="00F22557" w:rsidRDefault="00A57B19" w:rsidP="00A57B19">
      <w:pPr>
        <w:pStyle w:val="Akapitzlist"/>
        <w:numPr>
          <w:ilvl w:val="0"/>
          <w:numId w:val="2"/>
        </w:numPr>
        <w:spacing w:after="0" w:line="276" w:lineRule="auto"/>
        <w:ind w:left="567" w:hanging="425"/>
        <w:rPr>
          <w:sz w:val="24"/>
          <w:szCs w:val="24"/>
        </w:rPr>
      </w:pPr>
      <w:r w:rsidRPr="00F22557">
        <w:rPr>
          <w:sz w:val="24"/>
          <w:szCs w:val="24"/>
        </w:rPr>
        <w:t>pacjenci zdezorientowani lub z demencją</w:t>
      </w:r>
    </w:p>
    <w:p w14:paraId="1C1B3B12" w14:textId="6D692627" w:rsidR="00A57B19" w:rsidRPr="00F22557" w:rsidRDefault="00A57B19" w:rsidP="00A57B19">
      <w:pPr>
        <w:pStyle w:val="Akapitzlist"/>
        <w:numPr>
          <w:ilvl w:val="0"/>
          <w:numId w:val="2"/>
        </w:numPr>
        <w:spacing w:after="0" w:line="276" w:lineRule="auto"/>
        <w:ind w:left="567" w:hanging="425"/>
        <w:rPr>
          <w:sz w:val="24"/>
          <w:szCs w:val="24"/>
        </w:rPr>
      </w:pPr>
      <w:r w:rsidRPr="00F22557">
        <w:rPr>
          <w:sz w:val="24"/>
          <w:szCs w:val="24"/>
        </w:rPr>
        <w:t xml:space="preserve">pacjenci wymagający rehabilitacji fizycznej lub pomocy przy codziennych czynnościach tj.: mycie, ubieranie, pójście do łazienki / użycie przenośnej toalety. </w:t>
      </w:r>
    </w:p>
    <w:p w14:paraId="5BB5E38D" w14:textId="77777777" w:rsidR="00A57B19" w:rsidRPr="00F22557" w:rsidRDefault="00A57B19" w:rsidP="00A57B19">
      <w:pPr>
        <w:spacing w:line="276" w:lineRule="auto"/>
        <w:rPr>
          <w:b/>
          <w:sz w:val="24"/>
          <w:szCs w:val="24"/>
        </w:rPr>
      </w:pPr>
      <w:r w:rsidRPr="00F22557">
        <w:rPr>
          <w:b/>
          <w:sz w:val="24"/>
          <w:szCs w:val="24"/>
        </w:rPr>
        <w:t>Czynniki instytucjonalne:</w:t>
      </w:r>
    </w:p>
    <w:p w14:paraId="6BE77309" w14:textId="77777777" w:rsidR="00A57B19" w:rsidRPr="00F22557" w:rsidRDefault="00A57B19" w:rsidP="00A57B19">
      <w:pPr>
        <w:pStyle w:val="Akapitzlist"/>
        <w:numPr>
          <w:ilvl w:val="0"/>
          <w:numId w:val="3"/>
        </w:numPr>
        <w:spacing w:after="0" w:line="276" w:lineRule="auto"/>
        <w:ind w:left="567" w:hanging="425"/>
        <w:rPr>
          <w:sz w:val="24"/>
          <w:szCs w:val="24"/>
        </w:rPr>
      </w:pPr>
      <w:r w:rsidRPr="00F22557">
        <w:rPr>
          <w:sz w:val="24"/>
          <w:szCs w:val="24"/>
        </w:rPr>
        <w:t>nieprzestrzeganie obowiązujących wytycznych i standardów dotyczących profilaktyki zakażeń w opiece długoterminowej,</w:t>
      </w:r>
    </w:p>
    <w:p w14:paraId="2934FFCE" w14:textId="77777777" w:rsidR="00A57B19" w:rsidRPr="00F22557" w:rsidRDefault="00A57B19" w:rsidP="00A57B19">
      <w:pPr>
        <w:pStyle w:val="Akapitzlist"/>
        <w:numPr>
          <w:ilvl w:val="0"/>
          <w:numId w:val="3"/>
        </w:numPr>
        <w:spacing w:after="0" w:line="276" w:lineRule="auto"/>
        <w:ind w:left="567" w:hanging="425"/>
        <w:rPr>
          <w:sz w:val="24"/>
          <w:szCs w:val="24"/>
        </w:rPr>
      </w:pPr>
      <w:r w:rsidRPr="00F22557">
        <w:rPr>
          <w:sz w:val="24"/>
          <w:szCs w:val="24"/>
        </w:rPr>
        <w:t xml:space="preserve">nieprzestrzeganie standardów mycia/dezynfekcji sprzętów i powierzchni oraz komunikacji z personelem i rezydentami. </w:t>
      </w:r>
    </w:p>
    <w:p w14:paraId="7068191C" w14:textId="3783FDB1" w:rsidR="004B63EF" w:rsidRPr="00F22557" w:rsidRDefault="004B63EF" w:rsidP="000E3174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6498437A" w14:textId="77777777" w:rsidR="004B63EF" w:rsidRPr="00503C04" w:rsidRDefault="004B63EF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Czy są wytyczne jak pobierać wymazy, aby sprawdzić czystość mikrobiologiczną np. </w:t>
      </w:r>
      <w:proofErr w:type="spellStart"/>
      <w:r w:rsidRPr="00F22557">
        <w:rPr>
          <w:rFonts w:eastAsia="Times New Roman" w:cs="Calibri"/>
          <w:sz w:val="24"/>
          <w:szCs w:val="24"/>
          <w:lang w:eastAsia="pl-PL"/>
        </w:rPr>
        <w:t>duodenoskopów</w:t>
      </w:r>
      <w:proofErr w:type="spellEnd"/>
      <w:r w:rsidRPr="00F22557">
        <w:rPr>
          <w:rFonts w:eastAsia="Times New Roman" w:cs="Calibri"/>
          <w:sz w:val="24"/>
          <w:szCs w:val="24"/>
          <w:lang w:eastAsia="pl-PL"/>
        </w:rPr>
        <w:t>? </w:t>
      </w:r>
    </w:p>
    <w:p w14:paraId="7521A127" w14:textId="77777777" w:rsidR="00503C04" w:rsidRPr="00F22557" w:rsidRDefault="00503C04" w:rsidP="00503C04">
      <w:pPr>
        <w:pStyle w:val="Akapitzlist"/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288297F9" w14:textId="77777777" w:rsidR="00503C04" w:rsidRDefault="00503C04" w:rsidP="00503C04">
      <w:pPr>
        <w:spacing w:after="0" w:line="240" w:lineRule="auto"/>
        <w:ind w:left="360"/>
        <w:textAlignment w:val="baseline"/>
        <w:rPr>
          <w:rFonts w:eastAsia="Times New Roman" w:cs="Segoe UI"/>
          <w:sz w:val="24"/>
          <w:szCs w:val="24"/>
          <w:lang w:eastAsia="pl-PL"/>
        </w:rPr>
      </w:pPr>
      <w:r>
        <w:rPr>
          <w:rFonts w:eastAsia="Times New Roman" w:cs="Segoe UI"/>
          <w:sz w:val="24"/>
          <w:szCs w:val="24"/>
          <w:lang w:eastAsia="pl-PL"/>
        </w:rPr>
        <w:t xml:space="preserve">Tak, </w:t>
      </w:r>
      <w:proofErr w:type="spellStart"/>
      <w:r>
        <w:rPr>
          <w:rFonts w:eastAsia="Times New Roman" w:cs="Segoe UI"/>
          <w:sz w:val="24"/>
          <w:szCs w:val="24"/>
          <w:lang w:eastAsia="pl-PL"/>
        </w:rPr>
        <w:t>CDC</w:t>
      </w:r>
      <w:proofErr w:type="spellEnd"/>
      <w:r>
        <w:rPr>
          <w:rFonts w:eastAsia="Times New Roman" w:cs="Segoe UI"/>
          <w:sz w:val="24"/>
          <w:szCs w:val="24"/>
          <w:lang w:eastAsia="pl-PL"/>
        </w:rPr>
        <w:t xml:space="preserve"> opracowało dokładne wytyczne dotyczące badania czystości mikrobiologicznej </w:t>
      </w:r>
      <w:proofErr w:type="spellStart"/>
      <w:r>
        <w:rPr>
          <w:rFonts w:eastAsia="Times New Roman" w:cs="Segoe UI"/>
          <w:sz w:val="24"/>
          <w:szCs w:val="24"/>
          <w:lang w:eastAsia="pl-PL"/>
        </w:rPr>
        <w:t>duodenoskopów</w:t>
      </w:r>
      <w:proofErr w:type="spellEnd"/>
      <w:r>
        <w:rPr>
          <w:rFonts w:eastAsia="Times New Roman" w:cs="Segoe UI"/>
          <w:sz w:val="24"/>
          <w:szCs w:val="24"/>
          <w:lang w:eastAsia="pl-PL"/>
        </w:rPr>
        <w:t>. Wytyczne można znaleźć w poniższym linku:</w:t>
      </w:r>
    </w:p>
    <w:p w14:paraId="2E25F1FE" w14:textId="4E9FF795" w:rsidR="00503C04" w:rsidRDefault="007E24D7" w:rsidP="00503C04">
      <w:pPr>
        <w:spacing w:after="0" w:line="240" w:lineRule="auto"/>
        <w:ind w:left="360"/>
        <w:textAlignment w:val="baseline"/>
        <w:rPr>
          <w:rFonts w:eastAsia="Times New Roman" w:cs="Segoe UI"/>
          <w:sz w:val="24"/>
          <w:szCs w:val="24"/>
          <w:lang w:eastAsia="pl-PL"/>
        </w:rPr>
      </w:pPr>
      <w:hyperlink r:id="rId9" w:history="1">
        <w:r w:rsidR="00503C04" w:rsidRPr="00C37728">
          <w:rPr>
            <w:rStyle w:val="Hipercze"/>
            <w:rFonts w:eastAsia="Times New Roman" w:cs="Segoe UI"/>
            <w:sz w:val="24"/>
            <w:szCs w:val="24"/>
            <w:lang w:eastAsia="pl-PL"/>
          </w:rPr>
          <w:t>https://www.fda.gov/downloads/MedicalDevices/ProductsandMedicalProcedures/ReprocessingofReusableMedicalDevices/UCM597949.pdf</w:t>
        </w:r>
      </w:hyperlink>
    </w:p>
    <w:p w14:paraId="26303980" w14:textId="4F085357" w:rsidR="00503C04" w:rsidRPr="00503C04" w:rsidRDefault="00503C04" w:rsidP="00503C04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>
        <w:rPr>
          <w:rFonts w:eastAsia="Times New Roman" w:cs="Segoe UI"/>
          <w:sz w:val="24"/>
          <w:szCs w:val="24"/>
          <w:lang w:eastAsia="pl-PL"/>
        </w:rPr>
        <w:t xml:space="preserve">  </w:t>
      </w:r>
    </w:p>
    <w:p w14:paraId="4BFEC52A" w14:textId="77777777" w:rsidR="004B63EF" w:rsidRPr="00F22557" w:rsidRDefault="004B63EF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Jaki procent nadtlenku wodoru w zamgławianiu powinien być stosowany? </w:t>
      </w:r>
    </w:p>
    <w:p w14:paraId="1E143F9F" w14:textId="77777777" w:rsidR="007E24D7" w:rsidRDefault="005B36CE" w:rsidP="007E24D7">
      <w:pPr>
        <w:pStyle w:val="Akapitzlist"/>
        <w:spacing w:line="276" w:lineRule="auto"/>
        <w:rPr>
          <w:sz w:val="24"/>
          <w:szCs w:val="24"/>
        </w:rPr>
      </w:pPr>
      <w:r w:rsidRPr="00F22557">
        <w:rPr>
          <w:sz w:val="24"/>
          <w:szCs w:val="24"/>
        </w:rPr>
        <w:t xml:space="preserve">Nie sprecyzowano w wytycznych w jakim stężeniu powinien być stosowany </w:t>
      </w:r>
      <w:proofErr w:type="spellStart"/>
      <w:r w:rsidRPr="00F22557">
        <w:rPr>
          <w:sz w:val="24"/>
          <w:szCs w:val="24"/>
        </w:rPr>
        <w:t>HPV</w:t>
      </w:r>
      <w:proofErr w:type="spellEnd"/>
      <w:r w:rsidRPr="00F22557">
        <w:rPr>
          <w:sz w:val="24"/>
          <w:szCs w:val="24"/>
        </w:rPr>
        <w:t xml:space="preserve">. W kilku opublikowanych badaniach stwierdzono jednak, że zbyt niskie stężenie (6%) nadtlenku wodoru (system </w:t>
      </w:r>
      <w:proofErr w:type="spellStart"/>
      <w:r w:rsidRPr="00F22557">
        <w:rPr>
          <w:sz w:val="24"/>
          <w:szCs w:val="24"/>
        </w:rPr>
        <w:t>ARD</w:t>
      </w:r>
      <w:proofErr w:type="spellEnd"/>
      <w:r w:rsidRPr="00F22557">
        <w:rPr>
          <w:sz w:val="24"/>
          <w:szCs w:val="24"/>
        </w:rPr>
        <w:t xml:space="preserve">) redukuje, ale nie eliminuje całkowicie patogenów z powierzchni w szpitalu. Natomiast badania naukowe potwierdzają, że zastosowanie wysokiego stężenia </w:t>
      </w:r>
      <w:proofErr w:type="spellStart"/>
      <w:r w:rsidRPr="00F22557">
        <w:rPr>
          <w:sz w:val="24"/>
          <w:szCs w:val="24"/>
        </w:rPr>
        <w:t>HPV</w:t>
      </w:r>
      <w:proofErr w:type="spellEnd"/>
      <w:r w:rsidRPr="00F22557">
        <w:rPr>
          <w:sz w:val="24"/>
          <w:szCs w:val="24"/>
        </w:rPr>
        <w:t xml:space="preserve"> (30%) eliminuje całkowicie gram ujemne bakterie ze środowiska szpitalnego.</w:t>
      </w:r>
      <w:r w:rsidR="007E24D7">
        <w:rPr>
          <w:sz w:val="24"/>
          <w:szCs w:val="24"/>
        </w:rPr>
        <w:t xml:space="preserve"> </w:t>
      </w:r>
      <w:r w:rsidRPr="00F22557">
        <w:rPr>
          <w:sz w:val="24"/>
          <w:szCs w:val="24"/>
        </w:rPr>
        <w:t xml:space="preserve"> </w:t>
      </w:r>
    </w:p>
    <w:p w14:paraId="07DEA8FD" w14:textId="60D15A1A" w:rsidR="004B63EF" w:rsidRDefault="007E24D7" w:rsidP="007E24D7">
      <w:pPr>
        <w:pStyle w:val="Akapitzlist"/>
        <w:spacing w:line="276" w:lineRule="auto"/>
        <w:rPr>
          <w:rFonts w:eastAsia="Times New Roman" w:cs="Arial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pl-PL"/>
        </w:rPr>
        <w:t xml:space="preserve">Należy także brać pod uwagę </w:t>
      </w:r>
      <w:r w:rsidRPr="007E24D7">
        <w:rPr>
          <w:rFonts w:eastAsia="Times New Roman" w:cs="Arial"/>
          <w:color w:val="222222"/>
          <w:sz w:val="24"/>
          <w:szCs w:val="24"/>
          <w:shd w:val="clear" w:color="auto" w:fill="FFFFFF"/>
          <w:lang w:eastAsia="pl-PL"/>
        </w:rPr>
        <w:t xml:space="preserve">wyniki badań wykonanych zgodnie z obowiązująca normą dotycząca zamgławiania, która za chwilę stanie się normą europejską- czyli </w:t>
      </w:r>
      <w:proofErr w:type="spellStart"/>
      <w:r w:rsidRPr="007E24D7">
        <w:rPr>
          <w:rFonts w:eastAsia="Times New Roman" w:cs="Arial"/>
          <w:color w:val="222222"/>
          <w:sz w:val="24"/>
          <w:szCs w:val="24"/>
          <w:shd w:val="clear" w:color="auto" w:fill="FFFFFF"/>
          <w:lang w:eastAsia="pl-PL"/>
        </w:rPr>
        <w:t>NFT</w:t>
      </w:r>
      <w:proofErr w:type="spellEnd"/>
      <w:r w:rsidRPr="007E24D7">
        <w:rPr>
          <w:rFonts w:eastAsia="Times New Roman" w:cs="Arial"/>
          <w:color w:val="222222"/>
          <w:sz w:val="24"/>
          <w:szCs w:val="24"/>
          <w:shd w:val="clear" w:color="auto" w:fill="FFFFFF"/>
          <w:lang w:eastAsia="pl-PL"/>
        </w:rPr>
        <w:t xml:space="preserve"> 72-281 z 2014 roku. Jeśli dany producent, może przedstawić badania potwierdzające skuteczność </w:t>
      </w:r>
      <w:proofErr w:type="spellStart"/>
      <w:r w:rsidRPr="007E24D7">
        <w:rPr>
          <w:rFonts w:eastAsia="Times New Roman" w:cs="Arial"/>
          <w:color w:val="222222"/>
          <w:sz w:val="24"/>
          <w:szCs w:val="24"/>
          <w:shd w:val="clear" w:color="auto" w:fill="FFFFFF"/>
          <w:lang w:eastAsia="pl-PL"/>
        </w:rPr>
        <w:t>bójczą</w:t>
      </w:r>
      <w:proofErr w:type="spellEnd"/>
      <w:r w:rsidRPr="007E24D7">
        <w:rPr>
          <w:rFonts w:eastAsia="Times New Roman" w:cs="Arial"/>
          <w:color w:val="222222"/>
          <w:sz w:val="24"/>
          <w:szCs w:val="24"/>
          <w:shd w:val="clear" w:color="auto" w:fill="FFFFFF"/>
          <w:lang w:eastAsia="pl-PL"/>
        </w:rPr>
        <w:t xml:space="preserve"> w obrębie bakterii, grzybów, prątków wirusów i </w:t>
      </w:r>
      <w:r w:rsidRPr="007E24D7">
        <w:rPr>
          <w:rFonts w:eastAsia="Times New Roman" w:cs="Arial"/>
          <w:color w:val="222222"/>
          <w:sz w:val="24"/>
          <w:szCs w:val="24"/>
          <w:shd w:val="clear" w:color="auto" w:fill="FFFFFF"/>
          <w:lang w:eastAsia="pl-PL"/>
        </w:rPr>
        <w:lastRenderedPageBreak/>
        <w:t xml:space="preserve">sporów na zadawalającym nas poziomie logarytmicznym, to właśnie to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pl-PL"/>
        </w:rPr>
        <w:t xml:space="preserve">powinno być traktowane </w:t>
      </w:r>
      <w:r w:rsidRPr="007E24D7">
        <w:rPr>
          <w:rFonts w:eastAsia="Times New Roman" w:cs="Arial"/>
          <w:color w:val="222222"/>
          <w:sz w:val="24"/>
          <w:szCs w:val="24"/>
          <w:shd w:val="clear" w:color="auto" w:fill="FFFFFF"/>
          <w:lang w:eastAsia="pl-PL"/>
        </w:rPr>
        <w:t>jako determinant wyboru.</w:t>
      </w:r>
    </w:p>
    <w:p w14:paraId="479957FD" w14:textId="77777777" w:rsidR="007E24D7" w:rsidRPr="007E24D7" w:rsidRDefault="007E24D7" w:rsidP="007E24D7">
      <w:pPr>
        <w:pStyle w:val="Akapitzlist"/>
        <w:spacing w:line="276" w:lineRule="auto"/>
        <w:rPr>
          <w:sz w:val="24"/>
          <w:szCs w:val="24"/>
        </w:rPr>
      </w:pPr>
    </w:p>
    <w:p w14:paraId="0405A564" w14:textId="77777777" w:rsidR="004B63EF" w:rsidRPr="00F22557" w:rsidRDefault="004B63EF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Czy te sale jednoosobowe, muszą posiadać węzeł sanitarny? </w:t>
      </w:r>
    </w:p>
    <w:p w14:paraId="367E2D7F" w14:textId="21A42087" w:rsidR="005B36CE" w:rsidRPr="00F22557" w:rsidRDefault="005B36CE" w:rsidP="005B36CE">
      <w:pPr>
        <w:pStyle w:val="Akapitzlist"/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Tak sale jednoosobowe muszą posiadać węzeł sanitarny</w:t>
      </w:r>
    </w:p>
    <w:p w14:paraId="67A698A2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52BF69C2" w14:textId="77777777" w:rsidR="005B36CE" w:rsidRPr="00F22557" w:rsidRDefault="004B63EF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Czy używając flamastra mogę przenieść drobnoustrój na inną powierzchnię (gdy będę zaznaczała miejsca tym samym flamastrem lub nawet profesjonalnym znacznikiem)</w:t>
      </w:r>
      <w:r w:rsidR="005B36CE" w:rsidRPr="00F22557">
        <w:rPr>
          <w:rFonts w:eastAsia="Times New Roman" w:cs="Calibri"/>
          <w:sz w:val="24"/>
          <w:szCs w:val="24"/>
          <w:lang w:eastAsia="pl-PL"/>
        </w:rPr>
        <w:t xml:space="preserve">. </w:t>
      </w:r>
    </w:p>
    <w:p w14:paraId="491D5BD2" w14:textId="77777777" w:rsidR="00D16D49" w:rsidRDefault="00D16D49" w:rsidP="005B36CE">
      <w:pPr>
        <w:pStyle w:val="Akapitzlist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7D3A7E9A" w14:textId="5303D934" w:rsidR="004B63EF" w:rsidRPr="00F22557" w:rsidRDefault="005B36CE" w:rsidP="005B36CE">
      <w:pPr>
        <w:pStyle w:val="Akapitzlist"/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Tak, dlatego zasadą jest znakowanie powierzchni od czystych do brudnych. Zalecane są wskaźniki jednorazowe, które wyrzuca się po znakowaniu sa</w:t>
      </w:r>
      <w:r w:rsidR="007E24D7">
        <w:rPr>
          <w:rFonts w:eastAsia="Times New Roman" w:cs="Calibri"/>
          <w:sz w:val="24"/>
          <w:szCs w:val="24"/>
          <w:lang w:eastAsia="pl-PL"/>
        </w:rPr>
        <w:t xml:space="preserve">li i </w:t>
      </w:r>
      <w:r w:rsidR="00D16D49">
        <w:rPr>
          <w:rFonts w:eastAsia="Times New Roman" w:cs="Calibri"/>
          <w:sz w:val="24"/>
          <w:szCs w:val="24"/>
          <w:lang w:eastAsia="pl-PL"/>
        </w:rPr>
        <w:t xml:space="preserve">takie </w:t>
      </w:r>
      <w:r w:rsidR="007E24D7">
        <w:rPr>
          <w:rFonts w:eastAsia="Times New Roman" w:cs="Calibri"/>
          <w:sz w:val="24"/>
          <w:szCs w:val="24"/>
          <w:lang w:eastAsia="pl-PL"/>
        </w:rPr>
        <w:t xml:space="preserve">są </w:t>
      </w:r>
      <w:r w:rsidR="00D16D49">
        <w:rPr>
          <w:rFonts w:eastAsia="Times New Roman" w:cs="Calibri"/>
          <w:sz w:val="24"/>
          <w:szCs w:val="24"/>
          <w:lang w:eastAsia="pl-PL"/>
        </w:rPr>
        <w:t xml:space="preserve">dostępne na </w:t>
      </w:r>
      <w:r w:rsidRPr="00F22557">
        <w:rPr>
          <w:rFonts w:eastAsia="Times New Roman" w:cs="Calibri"/>
          <w:sz w:val="24"/>
          <w:szCs w:val="24"/>
          <w:lang w:eastAsia="pl-PL"/>
        </w:rPr>
        <w:t>Polskim</w:t>
      </w:r>
      <w:r w:rsidR="00D16D49">
        <w:rPr>
          <w:rFonts w:eastAsia="Times New Roman" w:cs="Calibri"/>
          <w:sz w:val="24"/>
          <w:szCs w:val="24"/>
          <w:lang w:eastAsia="pl-PL"/>
        </w:rPr>
        <w:t xml:space="preserve"> rynku</w:t>
      </w:r>
      <w:r w:rsidRPr="00F22557">
        <w:rPr>
          <w:rFonts w:eastAsia="Times New Roman" w:cs="Calibri"/>
          <w:sz w:val="24"/>
          <w:szCs w:val="24"/>
          <w:lang w:eastAsia="pl-PL"/>
        </w:rPr>
        <w:t>.</w:t>
      </w:r>
      <w:r w:rsidR="00503C04">
        <w:rPr>
          <w:rFonts w:eastAsia="Times New Roman" w:cs="Calibri"/>
          <w:sz w:val="24"/>
          <w:szCs w:val="24"/>
          <w:lang w:eastAsia="pl-PL"/>
        </w:rPr>
        <w:t xml:space="preserve"> Jeśli</w:t>
      </w:r>
      <w:r w:rsidR="00D16D49">
        <w:rPr>
          <w:rFonts w:eastAsia="Times New Roman" w:cs="Calibri"/>
          <w:sz w:val="24"/>
          <w:szCs w:val="24"/>
          <w:lang w:eastAsia="pl-PL"/>
        </w:rPr>
        <w:t xml:space="preserve"> i tak doszło do transmisji drobnoustrojów z jednego miejsca na inną powierzchnię, to nie powinno mieć to znaczenia, ponieważ powierzchnia powinna być dokładnie umyta/zdezynfekowana</w:t>
      </w:r>
      <w:r w:rsidR="007E24D7">
        <w:rPr>
          <w:rFonts w:eastAsia="Times New Roman" w:cs="Calibri"/>
          <w:sz w:val="24"/>
          <w:szCs w:val="24"/>
          <w:lang w:eastAsia="pl-PL"/>
        </w:rPr>
        <w:t xml:space="preserve"> po znakowaniu</w:t>
      </w:r>
      <w:r w:rsidR="00D16D49">
        <w:rPr>
          <w:rFonts w:eastAsia="Times New Roman" w:cs="Calibri"/>
          <w:sz w:val="24"/>
          <w:szCs w:val="24"/>
          <w:lang w:eastAsia="pl-PL"/>
        </w:rPr>
        <w:t xml:space="preserve">.  </w:t>
      </w:r>
      <w:r w:rsidR="00503C04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F22557">
        <w:rPr>
          <w:rFonts w:eastAsia="Times New Roman" w:cs="Calibri"/>
          <w:sz w:val="24"/>
          <w:szCs w:val="24"/>
          <w:lang w:eastAsia="pl-PL"/>
        </w:rPr>
        <w:t xml:space="preserve">  </w:t>
      </w:r>
      <w:r w:rsidR="004B63EF" w:rsidRPr="00F22557">
        <w:rPr>
          <w:rFonts w:eastAsia="Times New Roman" w:cs="Calibri"/>
          <w:sz w:val="24"/>
          <w:szCs w:val="24"/>
          <w:lang w:eastAsia="pl-PL"/>
        </w:rPr>
        <w:t>  </w:t>
      </w:r>
    </w:p>
    <w:p w14:paraId="4854C5A8" w14:textId="77777777" w:rsidR="004B63EF" w:rsidRPr="00F22557" w:rsidRDefault="004B63EF" w:rsidP="005B36CE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5936E67D" w14:textId="527150D5" w:rsidR="005B36CE" w:rsidRPr="00F22557" w:rsidRDefault="004B63EF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Raportując ognisko w oddziale, w którym pacjent przyjmowany jest 1 raz na dwa tygodnie i przebywa tam 3 dni</w:t>
      </w:r>
      <w:r w:rsidR="00D16D49">
        <w:rPr>
          <w:rFonts w:eastAsia="Times New Roman" w:cs="Calibri"/>
          <w:sz w:val="24"/>
          <w:szCs w:val="24"/>
          <w:lang w:eastAsia="pl-PL"/>
        </w:rPr>
        <w:t>,</w:t>
      </w:r>
      <w:r w:rsidRPr="00F22557">
        <w:rPr>
          <w:rFonts w:eastAsia="Times New Roman" w:cs="Calibri"/>
          <w:sz w:val="24"/>
          <w:szCs w:val="24"/>
          <w:lang w:eastAsia="pl-PL"/>
        </w:rPr>
        <w:t xml:space="preserve"> a jest skolonizowany CPE,  w jaki sposób wygasić to ognisko, skoro pacjent będzie leczony przez 1 rok np. czy przez ten cały okres tam będzie trwało ognisko epidemiczne?</w:t>
      </w:r>
    </w:p>
    <w:p w14:paraId="1370336B" w14:textId="77777777" w:rsidR="00D16D49" w:rsidRDefault="00D16D49" w:rsidP="005B36CE">
      <w:pPr>
        <w:pStyle w:val="Akapitzlist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772F9EE9" w14:textId="3371E79C" w:rsidR="004B63EF" w:rsidRPr="00F22557" w:rsidRDefault="005B36CE" w:rsidP="005B36CE">
      <w:pPr>
        <w:pStyle w:val="Akapitzlist"/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 xml:space="preserve">O wygaszeniu ogniska mówimy w przypadku, kiedy nie ma transmisji zakażenia, czyli nowych przypadków pacjentów z kolonizacją/zakażeniem </w:t>
      </w:r>
      <w:proofErr w:type="spellStart"/>
      <w:r w:rsidRPr="00F22557">
        <w:rPr>
          <w:rFonts w:eastAsia="Times New Roman" w:cs="Calibri"/>
          <w:sz w:val="24"/>
          <w:szCs w:val="24"/>
          <w:lang w:eastAsia="pl-PL"/>
        </w:rPr>
        <w:t>CPE</w:t>
      </w:r>
      <w:proofErr w:type="spellEnd"/>
      <w:r w:rsidR="00D16D49">
        <w:rPr>
          <w:rFonts w:eastAsia="Times New Roman" w:cs="Calibri"/>
          <w:sz w:val="24"/>
          <w:szCs w:val="24"/>
          <w:lang w:eastAsia="pl-PL"/>
        </w:rPr>
        <w:t xml:space="preserve"> w przeciągu 90 dni związanych z pobytem na danym oddziale. Pacjenci którzy</w:t>
      </w:r>
      <w:r w:rsidRPr="00F22557">
        <w:rPr>
          <w:rFonts w:eastAsia="Times New Roman" w:cs="Calibri"/>
          <w:sz w:val="24"/>
          <w:szCs w:val="24"/>
          <w:lang w:eastAsia="pl-PL"/>
        </w:rPr>
        <w:t xml:space="preserve"> pozostają na oddziale, lub są ponownie przyjmowani się są zaliczani do ogniska epidemicznego, więc można takie ognisko wygasić.   </w:t>
      </w:r>
      <w:r w:rsidR="004B63EF" w:rsidRPr="00F22557">
        <w:rPr>
          <w:rFonts w:eastAsia="Times New Roman" w:cs="Calibri"/>
          <w:sz w:val="24"/>
          <w:szCs w:val="24"/>
          <w:lang w:eastAsia="pl-PL"/>
        </w:rPr>
        <w:t> </w:t>
      </w:r>
    </w:p>
    <w:p w14:paraId="78F04B86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2F93DE18" w14:textId="77777777" w:rsidR="004B63EF" w:rsidRPr="00F22557" w:rsidRDefault="004B63EF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Czy Pani też ma 20 oddziałów pod opieką? </w:t>
      </w:r>
    </w:p>
    <w:p w14:paraId="3F66A4B7" w14:textId="470DEE9D" w:rsidR="005B36CE" w:rsidRPr="00F22557" w:rsidRDefault="005B36CE" w:rsidP="005B36CE">
      <w:pPr>
        <w:pStyle w:val="Akapitzlist"/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 xml:space="preserve">Nie, mam pod opieką 10 oddziałów (dwa oddziały to oddziały szpitalne rehabilitacyjne), wcześniej miałam pod opieką 6 oddziałów, ale były to oddziały wysokospecjalistyczne.  </w:t>
      </w:r>
    </w:p>
    <w:p w14:paraId="56BBF950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7C87CC88" w14:textId="77777777" w:rsidR="005B36CE" w:rsidRPr="00F22557" w:rsidRDefault="004B63EF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A my musimy rejestrować, pisać, szkolić i jeszcze gonić </w:t>
      </w:r>
      <w:proofErr w:type="spellStart"/>
      <w:r w:rsidRPr="00F22557">
        <w:rPr>
          <w:rFonts w:eastAsia="Times New Roman" w:cs="Calibri"/>
          <w:sz w:val="24"/>
          <w:szCs w:val="24"/>
          <w:lang w:eastAsia="pl-PL"/>
        </w:rPr>
        <w:t>legionellę</w:t>
      </w:r>
      <w:proofErr w:type="spellEnd"/>
    </w:p>
    <w:p w14:paraId="04584D8E" w14:textId="55B09381" w:rsidR="004B63EF" w:rsidRPr="00F22557" w:rsidRDefault="005B36CE" w:rsidP="005B36CE">
      <w:pPr>
        <w:pStyle w:val="Akapitzlist"/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W Irlandii pielęgniarka epidemiologiczna nie jest odpowiedzialna za rejestrację zakażeń szpitalnych, skupiamy się na profilaktyce</w:t>
      </w:r>
      <w:r w:rsidR="007E24D7">
        <w:rPr>
          <w:rFonts w:eastAsia="Times New Roman" w:cs="Calibri"/>
          <w:sz w:val="24"/>
          <w:szCs w:val="24"/>
          <w:lang w:eastAsia="pl-PL"/>
        </w:rPr>
        <w:t>.</w:t>
      </w:r>
      <w:r w:rsidR="004B63EF" w:rsidRPr="00F22557">
        <w:rPr>
          <w:rFonts w:eastAsia="Times New Roman" w:cs="Calibri"/>
          <w:sz w:val="24"/>
          <w:szCs w:val="24"/>
          <w:lang w:eastAsia="pl-PL"/>
        </w:rPr>
        <w:t> </w:t>
      </w:r>
    </w:p>
    <w:p w14:paraId="4AA3EBBF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0D97C9D8" w14:textId="77777777" w:rsidR="004B63EF" w:rsidRPr="00F22557" w:rsidRDefault="004B63EF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Szpital, w którym pracuje ma 117 lat i czeka na rewitalizację... izolatki są marzeniem pielęgniarki epidemiologicznej </w:t>
      </w:r>
    </w:p>
    <w:p w14:paraId="13271393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5D26B967" w14:textId="766E22D3" w:rsidR="004B63EF" w:rsidRPr="00F22557" w:rsidRDefault="005B36CE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Jak postępować z umywalkami? W</w:t>
      </w:r>
      <w:r w:rsidR="004B63EF" w:rsidRPr="00F22557">
        <w:rPr>
          <w:rFonts w:eastAsia="Times New Roman" w:cs="Calibri"/>
          <w:sz w:val="24"/>
          <w:szCs w:val="24"/>
          <w:lang w:eastAsia="pl-PL"/>
        </w:rPr>
        <w:t xml:space="preserve"> ognisku na oddziale OIT w dwóch seriach badań wyhodowano </w:t>
      </w:r>
      <w:r w:rsidR="004B63EF" w:rsidRPr="00F22557">
        <w:rPr>
          <w:rFonts w:eastAsia="Times New Roman" w:cs="Calibri"/>
          <w:i/>
          <w:sz w:val="24"/>
          <w:szCs w:val="24"/>
          <w:lang w:eastAsia="pl-PL"/>
        </w:rPr>
        <w:t>K. </w:t>
      </w:r>
      <w:proofErr w:type="spellStart"/>
      <w:r w:rsidR="004B63EF" w:rsidRPr="00F22557">
        <w:rPr>
          <w:rFonts w:eastAsia="Times New Roman" w:cs="Calibri"/>
          <w:i/>
          <w:sz w:val="24"/>
          <w:szCs w:val="24"/>
          <w:lang w:eastAsia="pl-PL"/>
        </w:rPr>
        <w:t>pneumoniae</w:t>
      </w:r>
      <w:proofErr w:type="spellEnd"/>
      <w:r w:rsidR="004B63EF" w:rsidRPr="00F22557">
        <w:rPr>
          <w:rFonts w:eastAsia="Times New Roman" w:cs="Calibri"/>
          <w:i/>
          <w:sz w:val="24"/>
          <w:szCs w:val="24"/>
          <w:lang w:eastAsia="pl-PL"/>
        </w:rPr>
        <w:t> </w:t>
      </w:r>
      <w:r w:rsidR="004B63EF" w:rsidRPr="00F22557">
        <w:rPr>
          <w:rFonts w:eastAsia="Times New Roman" w:cs="Calibri"/>
          <w:sz w:val="24"/>
          <w:szCs w:val="24"/>
          <w:lang w:eastAsia="pl-PL"/>
        </w:rPr>
        <w:t>MBL, właśnie</w:t>
      </w:r>
      <w:r w:rsidR="00C21C17" w:rsidRPr="00F22557">
        <w:rPr>
          <w:rFonts w:eastAsia="Times New Roman" w:cs="Calibri"/>
          <w:sz w:val="24"/>
          <w:szCs w:val="24"/>
          <w:lang w:eastAsia="pl-PL"/>
        </w:rPr>
        <w:t xml:space="preserve"> w sitkach misek dwóch umywalek</w:t>
      </w:r>
      <w:r w:rsidR="004B63EF" w:rsidRPr="00F22557">
        <w:rPr>
          <w:rFonts w:eastAsia="Times New Roman" w:cs="Calibri"/>
          <w:sz w:val="24"/>
          <w:szCs w:val="24"/>
          <w:lang w:eastAsia="pl-PL"/>
        </w:rPr>
        <w:t>; jak i czym sobie z tym radzić? </w:t>
      </w:r>
    </w:p>
    <w:p w14:paraId="7FCC9044" w14:textId="7217A01D" w:rsidR="00C21C17" w:rsidRPr="00F22557" w:rsidRDefault="00C21C17" w:rsidP="00C21C17">
      <w:pPr>
        <w:spacing w:after="0" w:line="240" w:lineRule="auto"/>
        <w:ind w:left="705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Segoe UI"/>
          <w:sz w:val="24"/>
          <w:szCs w:val="24"/>
          <w:lang w:eastAsia="pl-PL"/>
        </w:rPr>
        <w:t xml:space="preserve">My w takim przypadku wymieniamy takie umywalki, na te spełniające obecne wytyczne, które pokazywałam na zdjęciu w trakcie </w:t>
      </w:r>
      <w:proofErr w:type="spellStart"/>
      <w:r w:rsidRPr="00F22557">
        <w:rPr>
          <w:rFonts w:eastAsia="Times New Roman" w:cs="Segoe UI"/>
          <w:sz w:val="24"/>
          <w:szCs w:val="24"/>
          <w:lang w:eastAsia="pl-PL"/>
        </w:rPr>
        <w:t>webinaru</w:t>
      </w:r>
      <w:proofErr w:type="spellEnd"/>
      <w:r w:rsidRPr="00F22557">
        <w:rPr>
          <w:rFonts w:eastAsia="Times New Roman" w:cs="Segoe UI"/>
          <w:sz w:val="24"/>
          <w:szCs w:val="24"/>
          <w:lang w:eastAsia="pl-PL"/>
        </w:rPr>
        <w:t>. Wydaje mi</w:t>
      </w:r>
      <w:r w:rsidR="006A5445" w:rsidRPr="00F22557">
        <w:rPr>
          <w:rFonts w:eastAsia="Times New Roman" w:cs="Segoe UI"/>
          <w:sz w:val="24"/>
          <w:szCs w:val="24"/>
          <w:lang w:eastAsia="pl-PL"/>
        </w:rPr>
        <w:t xml:space="preserve"> się, </w:t>
      </w:r>
      <w:r w:rsidR="00D16D49">
        <w:rPr>
          <w:rFonts w:eastAsia="Times New Roman" w:cs="Segoe UI"/>
          <w:sz w:val="24"/>
          <w:szCs w:val="24"/>
          <w:lang w:eastAsia="pl-PL"/>
        </w:rPr>
        <w:t xml:space="preserve">że </w:t>
      </w:r>
      <w:r w:rsidR="006A5445" w:rsidRPr="00F22557">
        <w:rPr>
          <w:rFonts w:eastAsia="Times New Roman" w:cs="Segoe UI"/>
          <w:sz w:val="24"/>
          <w:szCs w:val="24"/>
          <w:lang w:eastAsia="pl-PL"/>
        </w:rPr>
        <w:t>wymiana umywalki wraz z rurami odprowadzającymi na stan</w:t>
      </w:r>
      <w:r w:rsidRPr="00F22557">
        <w:rPr>
          <w:rFonts w:eastAsia="Times New Roman" w:cs="Segoe UI"/>
          <w:sz w:val="24"/>
          <w:szCs w:val="24"/>
          <w:lang w:eastAsia="pl-PL"/>
        </w:rPr>
        <w:t>d</w:t>
      </w:r>
      <w:r w:rsidR="006A5445" w:rsidRPr="00F22557">
        <w:rPr>
          <w:rFonts w:eastAsia="Times New Roman" w:cs="Segoe UI"/>
          <w:sz w:val="24"/>
          <w:szCs w:val="24"/>
          <w:lang w:eastAsia="pl-PL"/>
        </w:rPr>
        <w:t>ard</w:t>
      </w:r>
      <w:r w:rsidRPr="00F22557">
        <w:rPr>
          <w:rFonts w:eastAsia="Times New Roman" w:cs="Segoe UI"/>
          <w:sz w:val="24"/>
          <w:szCs w:val="24"/>
          <w:lang w:eastAsia="pl-PL"/>
        </w:rPr>
        <w:t>ową może być tylko</w:t>
      </w:r>
      <w:r w:rsidR="006A5445" w:rsidRPr="00F22557">
        <w:rPr>
          <w:rFonts w:eastAsia="Times New Roman" w:cs="Segoe UI"/>
          <w:sz w:val="24"/>
          <w:szCs w:val="24"/>
          <w:lang w:eastAsia="pl-PL"/>
        </w:rPr>
        <w:t xml:space="preserve"> krótkoterminowym rozwiązaniem</w:t>
      </w:r>
      <w:r w:rsidR="007E24D7">
        <w:rPr>
          <w:rFonts w:eastAsia="Times New Roman" w:cs="Segoe UI"/>
          <w:sz w:val="24"/>
          <w:szCs w:val="24"/>
          <w:lang w:eastAsia="pl-PL"/>
        </w:rPr>
        <w:t xml:space="preserve"> jeżeli </w:t>
      </w:r>
      <w:proofErr w:type="spellStart"/>
      <w:r w:rsidR="007E24D7">
        <w:rPr>
          <w:rFonts w:eastAsia="Times New Roman" w:cs="Segoe UI"/>
          <w:sz w:val="24"/>
          <w:szCs w:val="24"/>
          <w:lang w:eastAsia="pl-PL"/>
        </w:rPr>
        <w:t>CPE</w:t>
      </w:r>
      <w:proofErr w:type="spellEnd"/>
      <w:r w:rsidR="007E24D7">
        <w:rPr>
          <w:rFonts w:eastAsia="Times New Roman" w:cs="Segoe UI"/>
          <w:sz w:val="24"/>
          <w:szCs w:val="24"/>
          <w:lang w:eastAsia="pl-PL"/>
        </w:rPr>
        <w:t xml:space="preserve"> występuje endemicznie w danej placówce</w:t>
      </w:r>
      <w:r w:rsidR="006A5445" w:rsidRPr="00F22557">
        <w:rPr>
          <w:rFonts w:eastAsia="Times New Roman" w:cs="Segoe UI"/>
          <w:sz w:val="24"/>
          <w:szCs w:val="24"/>
          <w:lang w:eastAsia="pl-PL"/>
        </w:rPr>
        <w:t>. Należy bezwzględnie przestrzegać, żeby żadne przedmioty nie były przechowywane w bliskie</w:t>
      </w:r>
      <w:r w:rsidR="00D16D49">
        <w:rPr>
          <w:rFonts w:eastAsia="Times New Roman" w:cs="Segoe UI"/>
          <w:sz w:val="24"/>
          <w:szCs w:val="24"/>
          <w:lang w:eastAsia="pl-PL"/>
        </w:rPr>
        <w:t>j odległości od umywalki oraz</w:t>
      </w:r>
      <w:r w:rsidR="006A5445" w:rsidRPr="00F22557">
        <w:rPr>
          <w:rFonts w:eastAsia="Times New Roman" w:cs="Segoe UI"/>
          <w:sz w:val="24"/>
          <w:szCs w:val="24"/>
          <w:lang w:eastAsia="pl-PL"/>
        </w:rPr>
        <w:t xml:space="preserve"> promować dezynfekcję rąk </w:t>
      </w:r>
      <w:r w:rsidR="006A5445" w:rsidRPr="00F22557">
        <w:rPr>
          <w:rFonts w:eastAsia="Times New Roman" w:cs="Segoe UI"/>
          <w:sz w:val="24"/>
          <w:szCs w:val="24"/>
          <w:lang w:eastAsia="pl-PL"/>
        </w:rPr>
        <w:lastRenderedPageBreak/>
        <w:t xml:space="preserve">zamiast </w:t>
      </w:r>
      <w:r w:rsidR="007E0FC9" w:rsidRPr="00F22557">
        <w:rPr>
          <w:rFonts w:eastAsia="Times New Roman" w:cs="Segoe UI"/>
          <w:sz w:val="24"/>
          <w:szCs w:val="24"/>
          <w:lang w:eastAsia="pl-PL"/>
        </w:rPr>
        <w:t xml:space="preserve">mycia wodą z mydłem i przestrzegać zasady, że umywalki przeznaczone są tylko do higieny rąk i nie wolno do nich wylewać żadnych płynów ustrojowych, pozostałości żywienia pozajelitowego itp.  </w:t>
      </w:r>
      <w:r w:rsidR="006A5445" w:rsidRPr="00F22557">
        <w:rPr>
          <w:rFonts w:eastAsia="Times New Roman" w:cs="Segoe UI"/>
          <w:sz w:val="24"/>
          <w:szCs w:val="24"/>
          <w:lang w:eastAsia="pl-PL"/>
        </w:rPr>
        <w:t xml:space="preserve"> </w:t>
      </w:r>
      <w:r w:rsidRPr="00F22557">
        <w:rPr>
          <w:rFonts w:eastAsia="Times New Roman" w:cs="Segoe UI"/>
          <w:sz w:val="24"/>
          <w:szCs w:val="24"/>
          <w:lang w:eastAsia="pl-PL"/>
        </w:rPr>
        <w:t xml:space="preserve"> </w:t>
      </w:r>
    </w:p>
    <w:p w14:paraId="31A39DCE" w14:textId="65C76B06" w:rsidR="004B63EF" w:rsidRPr="00F22557" w:rsidRDefault="00C21C17" w:rsidP="00C21C17">
      <w:pPr>
        <w:spacing w:after="0" w:line="240" w:lineRule="auto"/>
        <w:ind w:left="705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Segoe UI"/>
          <w:sz w:val="24"/>
          <w:szCs w:val="24"/>
          <w:lang w:eastAsia="pl-PL"/>
        </w:rPr>
        <w:t xml:space="preserve"> </w:t>
      </w:r>
    </w:p>
    <w:p w14:paraId="6CE9A533" w14:textId="068CFB3C" w:rsidR="004B63EF" w:rsidRPr="00F22557" w:rsidRDefault="004B63EF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Jak antybiotykoterapia wpływa na wykrywalność pacjentów z CPE? Czy długotrwała antybiotykoterapia może </w:t>
      </w:r>
      <w:r w:rsidR="007E0FC9" w:rsidRPr="00F22557">
        <w:rPr>
          <w:rFonts w:eastAsia="Times New Roman" w:cs="Calibri"/>
          <w:sz w:val="24"/>
          <w:szCs w:val="24"/>
          <w:lang w:eastAsia="pl-PL"/>
        </w:rPr>
        <w:t>np.</w:t>
      </w:r>
      <w:r w:rsidRPr="00F22557">
        <w:rPr>
          <w:rFonts w:eastAsia="Times New Roman" w:cs="Calibri"/>
          <w:sz w:val="24"/>
          <w:szCs w:val="24"/>
          <w:lang w:eastAsia="pl-PL"/>
        </w:rPr>
        <w:t> spowodować ze u pacjenta skolonizowanego wynik będzie ujemny? </w:t>
      </w:r>
    </w:p>
    <w:p w14:paraId="5A738CA9" w14:textId="3AEC4CD5" w:rsidR="004B63EF" w:rsidRDefault="007E0FC9" w:rsidP="007E0FC9">
      <w:pPr>
        <w:spacing w:after="0" w:line="240" w:lineRule="auto"/>
        <w:ind w:left="708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Segoe UI"/>
          <w:sz w:val="24"/>
          <w:szCs w:val="24"/>
          <w:lang w:eastAsia="pl-PL"/>
        </w:rPr>
        <w:t xml:space="preserve">U pacjentów skolonizowanych nie ma potrzeby stosowania antybiotyków skutecznych wobec </w:t>
      </w:r>
      <w:proofErr w:type="spellStart"/>
      <w:r w:rsidRPr="00F22557">
        <w:rPr>
          <w:rFonts w:eastAsia="Times New Roman" w:cs="Segoe UI"/>
          <w:sz w:val="24"/>
          <w:szCs w:val="24"/>
          <w:lang w:eastAsia="pl-PL"/>
        </w:rPr>
        <w:t>CPE</w:t>
      </w:r>
      <w:proofErr w:type="spellEnd"/>
      <w:r w:rsidRPr="00F22557">
        <w:rPr>
          <w:rFonts w:eastAsia="Times New Roman" w:cs="Segoe UI"/>
          <w:sz w:val="24"/>
          <w:szCs w:val="24"/>
          <w:lang w:eastAsia="pl-PL"/>
        </w:rPr>
        <w:t xml:space="preserve">, natomiast </w:t>
      </w:r>
      <w:r w:rsidR="00D16D49">
        <w:rPr>
          <w:rFonts w:eastAsia="Times New Roman" w:cs="Segoe UI"/>
          <w:sz w:val="24"/>
          <w:szCs w:val="24"/>
          <w:lang w:eastAsia="pl-PL"/>
        </w:rPr>
        <w:t xml:space="preserve">długotrwała antybiotykoterapia </w:t>
      </w:r>
      <w:r w:rsidR="007E24D7">
        <w:rPr>
          <w:rFonts w:eastAsia="Times New Roman" w:cs="Segoe UI"/>
          <w:sz w:val="24"/>
          <w:szCs w:val="24"/>
          <w:lang w:eastAsia="pl-PL"/>
        </w:rPr>
        <w:t xml:space="preserve">może spowodować zwiększenie ilości </w:t>
      </w:r>
      <w:bookmarkStart w:id="0" w:name="_GoBack"/>
      <w:bookmarkEnd w:id="0"/>
      <w:r w:rsidRPr="00F22557">
        <w:rPr>
          <w:rFonts w:eastAsia="Times New Roman" w:cs="Segoe UI"/>
          <w:sz w:val="24"/>
          <w:szCs w:val="24"/>
          <w:lang w:eastAsia="pl-PL"/>
        </w:rPr>
        <w:t xml:space="preserve">i wtedy </w:t>
      </w:r>
      <w:proofErr w:type="spellStart"/>
      <w:r w:rsidRPr="00F22557">
        <w:rPr>
          <w:rFonts w:eastAsia="Times New Roman" w:cs="Segoe UI"/>
          <w:sz w:val="24"/>
          <w:szCs w:val="24"/>
          <w:lang w:eastAsia="pl-PL"/>
        </w:rPr>
        <w:t>CPE</w:t>
      </w:r>
      <w:proofErr w:type="spellEnd"/>
      <w:r w:rsidRPr="00F22557">
        <w:rPr>
          <w:rFonts w:eastAsia="Times New Roman" w:cs="Segoe UI"/>
          <w:sz w:val="24"/>
          <w:szCs w:val="24"/>
          <w:lang w:eastAsia="pl-PL"/>
        </w:rPr>
        <w:t xml:space="preserve"> będzie łatwiej wykrywalne w badaniach przesiewowych. </w:t>
      </w:r>
    </w:p>
    <w:p w14:paraId="1243ACDB" w14:textId="77777777" w:rsidR="00D16D49" w:rsidRPr="00F22557" w:rsidRDefault="00D16D49" w:rsidP="007E0FC9">
      <w:pPr>
        <w:spacing w:after="0" w:line="240" w:lineRule="auto"/>
        <w:ind w:left="708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1DE82868" w14:textId="77777777" w:rsidR="004B63EF" w:rsidRPr="00F22557" w:rsidRDefault="004B63EF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Pojawiły się nowe metody dezynfekcji w tym dezynfekcja przez zamgławianie i przez dezynfekcję termiczną parą wodną - czy są zalecane w zakażeniach CPE? </w:t>
      </w:r>
    </w:p>
    <w:p w14:paraId="459C7369" w14:textId="1E78596F" w:rsidR="007E0FC9" w:rsidRPr="00F22557" w:rsidRDefault="007E0FC9" w:rsidP="007E0FC9">
      <w:pPr>
        <w:pStyle w:val="Akapitzlist"/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Wytyczne Ministerstwa w Wielkiej Brytanii zalecają dodatkowo poza standardową dezynfekcją zastoso</w:t>
      </w:r>
      <w:r w:rsidR="004A5BE9">
        <w:rPr>
          <w:rFonts w:eastAsia="Times New Roman" w:cs="Calibri"/>
          <w:sz w:val="24"/>
          <w:szCs w:val="24"/>
          <w:lang w:eastAsia="pl-PL"/>
        </w:rPr>
        <w:t xml:space="preserve">wanie zamgławiania </w:t>
      </w:r>
      <w:r w:rsidRPr="00F22557">
        <w:rPr>
          <w:rFonts w:eastAsia="Times New Roman" w:cs="Calibri"/>
          <w:sz w:val="24"/>
          <w:szCs w:val="24"/>
          <w:lang w:eastAsia="pl-PL"/>
        </w:rPr>
        <w:t xml:space="preserve">w przypadku epidemii. Nie spotkałam się z zaleceniem stosowania dezynfekcji termicznej parą wodną, ale może być ona pomocna i my stosujemy ją np. do dezynfekcji kabin prysznicowych. </w:t>
      </w:r>
    </w:p>
    <w:p w14:paraId="6E62DEAB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62052B7F" w14:textId="7DD4FE6F" w:rsidR="004B63EF" w:rsidRPr="00F22557" w:rsidRDefault="004A5BE9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</w:t>
      </w:r>
      <w:r w:rsidR="004B63EF" w:rsidRPr="00F22557">
        <w:rPr>
          <w:rFonts w:eastAsia="Times New Roman" w:cs="Calibri"/>
          <w:sz w:val="24"/>
          <w:szCs w:val="24"/>
          <w:lang w:eastAsia="pl-PL"/>
        </w:rPr>
        <w:t>le jest pielęgniarek epidemiologicznych w szpitalach w Irlandii </w:t>
      </w:r>
    </w:p>
    <w:p w14:paraId="27FAC1DF" w14:textId="3C4F481F" w:rsidR="007E0FC9" w:rsidRPr="00F22557" w:rsidRDefault="007E0FC9" w:rsidP="007E0FC9">
      <w:pPr>
        <w:pStyle w:val="Akapitzlist"/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 xml:space="preserve">W szpitalu </w:t>
      </w:r>
      <w:r w:rsidR="004A5BE9">
        <w:rPr>
          <w:rFonts w:eastAsia="Times New Roman" w:cs="Calibri"/>
          <w:sz w:val="24"/>
          <w:szCs w:val="24"/>
          <w:lang w:eastAsia="pl-PL"/>
        </w:rPr>
        <w:t xml:space="preserve">w </w:t>
      </w:r>
      <w:r w:rsidRPr="00F22557">
        <w:rPr>
          <w:rFonts w:eastAsia="Times New Roman" w:cs="Calibri"/>
          <w:sz w:val="24"/>
          <w:szCs w:val="24"/>
          <w:lang w:eastAsia="pl-PL"/>
        </w:rPr>
        <w:t>którym pracuję</w:t>
      </w:r>
      <w:r w:rsidR="004A5BE9">
        <w:rPr>
          <w:rFonts w:eastAsia="Times New Roman" w:cs="Calibri"/>
          <w:sz w:val="24"/>
          <w:szCs w:val="24"/>
          <w:lang w:eastAsia="pl-PL"/>
        </w:rPr>
        <w:t xml:space="preserve"> (jest to szpital uniwersytecki, </w:t>
      </w:r>
      <w:r w:rsidRPr="00F22557">
        <w:rPr>
          <w:rFonts w:eastAsia="Times New Roman" w:cs="Calibri"/>
          <w:sz w:val="24"/>
          <w:szCs w:val="24"/>
          <w:lang w:eastAsia="pl-PL"/>
        </w:rPr>
        <w:t xml:space="preserve">wielospecjalistyczny) jest 6 pielęgniarek epidemiologicznych. </w:t>
      </w:r>
    </w:p>
    <w:p w14:paraId="7B629E32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115BD60F" w14:textId="77777777" w:rsidR="004B63EF" w:rsidRPr="00F22557" w:rsidRDefault="004B63EF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Czy pracownicy działu technicznego dezynfekują sprzęt np. po wymianie rur, sitek? </w:t>
      </w:r>
    </w:p>
    <w:p w14:paraId="58B864CD" w14:textId="34FFFF57" w:rsidR="007E0FC9" w:rsidRPr="00F22557" w:rsidRDefault="007E0FC9" w:rsidP="007E0FC9">
      <w:pPr>
        <w:pStyle w:val="Akapitzlist"/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 xml:space="preserve">Tak pracownicy działy technicznego powinni zdezynfekować sprzęt po wymianie rur, sitek. </w:t>
      </w:r>
    </w:p>
    <w:p w14:paraId="0B2FB486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2B3237D2" w14:textId="77777777" w:rsidR="00F22557" w:rsidRPr="00F22557" w:rsidRDefault="00F22557" w:rsidP="00B143C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C</w:t>
      </w:r>
      <w:r w:rsidR="004B63EF" w:rsidRPr="00F22557">
        <w:rPr>
          <w:rFonts w:eastAsia="Times New Roman" w:cs="Calibri"/>
          <w:sz w:val="24"/>
          <w:szCs w:val="24"/>
          <w:lang w:eastAsia="pl-PL"/>
        </w:rPr>
        <w:t>zy w warunkach sanatoryjnych można nosicielom CPE odmówić leczenia i odesłać do domu?</w:t>
      </w:r>
    </w:p>
    <w:p w14:paraId="402D3F90" w14:textId="226890BC" w:rsidR="004B63EF" w:rsidRPr="00F22557" w:rsidRDefault="00F22557" w:rsidP="00F22557">
      <w:pPr>
        <w:pStyle w:val="Akapitzlist"/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 xml:space="preserve">W żadnym przypadku pacjentowi z </w:t>
      </w:r>
      <w:proofErr w:type="spellStart"/>
      <w:r w:rsidRPr="00F22557">
        <w:rPr>
          <w:rFonts w:eastAsia="Times New Roman" w:cs="Calibri"/>
          <w:sz w:val="24"/>
          <w:szCs w:val="24"/>
          <w:lang w:eastAsia="pl-PL"/>
        </w:rPr>
        <w:t>CPE</w:t>
      </w:r>
      <w:proofErr w:type="spellEnd"/>
      <w:r w:rsidRPr="00F22557">
        <w:rPr>
          <w:rFonts w:eastAsia="Times New Roman" w:cs="Calibri"/>
          <w:sz w:val="24"/>
          <w:szCs w:val="24"/>
          <w:lang w:eastAsia="pl-PL"/>
        </w:rPr>
        <w:t xml:space="preserve"> nie można odmówić leczenia w żądnej placówce medycznej czy </w:t>
      </w:r>
      <w:r w:rsidR="004A5BE9" w:rsidRPr="00F22557">
        <w:rPr>
          <w:rFonts w:eastAsia="Times New Roman" w:cs="Calibri"/>
          <w:sz w:val="24"/>
          <w:szCs w:val="24"/>
          <w:lang w:eastAsia="pl-PL"/>
        </w:rPr>
        <w:t>sanatoryjnej</w:t>
      </w:r>
      <w:r w:rsidRPr="00F22557">
        <w:rPr>
          <w:rFonts w:eastAsia="Times New Roman" w:cs="Calibri"/>
          <w:sz w:val="24"/>
          <w:szCs w:val="24"/>
          <w:lang w:eastAsia="pl-PL"/>
        </w:rPr>
        <w:t xml:space="preserve">. </w:t>
      </w:r>
      <w:r w:rsidR="004B63EF" w:rsidRPr="00F22557">
        <w:rPr>
          <w:rFonts w:eastAsia="Times New Roman" w:cs="Calibri"/>
          <w:sz w:val="24"/>
          <w:szCs w:val="24"/>
          <w:lang w:eastAsia="pl-PL"/>
        </w:rPr>
        <w:t> </w:t>
      </w:r>
    </w:p>
    <w:p w14:paraId="22EC4AB6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7CBB7CE5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3FB357ED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5E40E6F4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7AE8FFE5" w14:textId="77777777" w:rsidR="004B63EF" w:rsidRPr="00F22557" w:rsidRDefault="004B63EF" w:rsidP="00B143C1">
      <w:pPr>
        <w:spacing w:after="0" w:line="240" w:lineRule="auto"/>
        <w:ind w:left="705" w:firstLine="60"/>
        <w:textAlignment w:val="baseline"/>
        <w:rPr>
          <w:rFonts w:eastAsia="Times New Roman" w:cs="Segoe UI"/>
          <w:sz w:val="24"/>
          <w:szCs w:val="24"/>
          <w:lang w:eastAsia="pl-PL"/>
        </w:rPr>
      </w:pPr>
    </w:p>
    <w:p w14:paraId="57ADEB8D" w14:textId="77777777" w:rsidR="004B63EF" w:rsidRPr="00F22557" w:rsidRDefault="004B63EF" w:rsidP="004B63EF">
      <w:pPr>
        <w:spacing w:after="0" w:line="240" w:lineRule="auto"/>
        <w:ind w:left="705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 </w:t>
      </w:r>
    </w:p>
    <w:p w14:paraId="463267B3" w14:textId="77777777" w:rsidR="004B63EF" w:rsidRPr="00F22557" w:rsidRDefault="004B63EF" w:rsidP="004B63EF">
      <w:pPr>
        <w:spacing w:after="0" w:line="240" w:lineRule="auto"/>
        <w:ind w:left="705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 </w:t>
      </w:r>
    </w:p>
    <w:p w14:paraId="16C111F3" w14:textId="77777777" w:rsidR="004B63EF" w:rsidRPr="00F22557" w:rsidRDefault="004B63EF" w:rsidP="004B63EF">
      <w:pPr>
        <w:spacing w:after="0" w:line="240" w:lineRule="auto"/>
        <w:ind w:firstLine="705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 </w:t>
      </w:r>
    </w:p>
    <w:p w14:paraId="07DA5B8A" w14:textId="77777777" w:rsidR="004B63EF" w:rsidRPr="00F22557" w:rsidRDefault="004B63EF" w:rsidP="004B63EF">
      <w:pPr>
        <w:spacing w:after="0" w:line="240" w:lineRule="auto"/>
        <w:ind w:left="705"/>
        <w:textAlignment w:val="baseline"/>
        <w:rPr>
          <w:rFonts w:eastAsia="Times New Roman" w:cs="Segoe UI"/>
          <w:sz w:val="24"/>
          <w:szCs w:val="24"/>
          <w:lang w:eastAsia="pl-PL"/>
        </w:rPr>
      </w:pPr>
      <w:r w:rsidRPr="00F22557">
        <w:rPr>
          <w:rFonts w:eastAsia="Times New Roman" w:cs="Calibri"/>
          <w:sz w:val="24"/>
          <w:szCs w:val="24"/>
          <w:lang w:eastAsia="pl-PL"/>
        </w:rPr>
        <w:t> </w:t>
      </w:r>
    </w:p>
    <w:p w14:paraId="5EF682D1" w14:textId="77777777" w:rsidR="004B63EF" w:rsidRPr="00F22557" w:rsidRDefault="004B63EF" w:rsidP="00FD5136">
      <w:pPr>
        <w:pStyle w:val="paragraph"/>
        <w:spacing w:before="0" w:beforeAutospacing="0" w:after="0" w:afterAutospacing="0"/>
        <w:ind w:left="1416"/>
        <w:textAlignment w:val="baseline"/>
        <w:rPr>
          <w:rFonts w:asciiTheme="minorHAnsi" w:hAnsiTheme="minorHAnsi" w:cs="Segoe UI"/>
        </w:rPr>
      </w:pPr>
    </w:p>
    <w:p w14:paraId="320562EB" w14:textId="77777777" w:rsidR="00FD5136" w:rsidRDefault="00FD5136" w:rsidP="000769C6">
      <w:pPr>
        <w:ind w:left="1413" w:firstLine="3"/>
      </w:pPr>
    </w:p>
    <w:sectPr w:rsidR="00FD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F6C6D"/>
    <w:multiLevelType w:val="hybridMultilevel"/>
    <w:tmpl w:val="A37A1C1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6E9349F0"/>
    <w:multiLevelType w:val="hybridMultilevel"/>
    <w:tmpl w:val="87BE291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7EF141C8"/>
    <w:multiLevelType w:val="hybridMultilevel"/>
    <w:tmpl w:val="BF4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4C"/>
    <w:rsid w:val="000769C6"/>
    <w:rsid w:val="000E3174"/>
    <w:rsid w:val="00127545"/>
    <w:rsid w:val="001C532E"/>
    <w:rsid w:val="004A5BE9"/>
    <w:rsid w:val="004B63EF"/>
    <w:rsid w:val="00503C04"/>
    <w:rsid w:val="0053272D"/>
    <w:rsid w:val="005B36CE"/>
    <w:rsid w:val="006A5445"/>
    <w:rsid w:val="006F3962"/>
    <w:rsid w:val="007E0FC9"/>
    <w:rsid w:val="007E24D7"/>
    <w:rsid w:val="00897E4A"/>
    <w:rsid w:val="00A4214C"/>
    <w:rsid w:val="00A57B19"/>
    <w:rsid w:val="00B143C1"/>
    <w:rsid w:val="00C21C17"/>
    <w:rsid w:val="00D16D49"/>
    <w:rsid w:val="00D72B45"/>
    <w:rsid w:val="00DF0E86"/>
    <w:rsid w:val="00F22557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FB6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2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27545"/>
  </w:style>
  <w:style w:type="character" w:customStyle="1" w:styleId="contextualspellingandgrammarerror">
    <w:name w:val="contextualspellingandgrammarerror"/>
    <w:basedOn w:val="Domylnaczcionkaakapitu"/>
    <w:rsid w:val="00127545"/>
  </w:style>
  <w:style w:type="character" w:customStyle="1" w:styleId="eop">
    <w:name w:val="eop"/>
    <w:basedOn w:val="Domylnaczcionkaakapitu"/>
    <w:rsid w:val="00127545"/>
  </w:style>
  <w:style w:type="character" w:customStyle="1" w:styleId="spellingerror">
    <w:name w:val="spellingerror"/>
    <w:basedOn w:val="Domylnaczcionkaakapitu"/>
    <w:rsid w:val="00127545"/>
  </w:style>
  <w:style w:type="paragraph" w:styleId="Akapitzlist">
    <w:name w:val="List Paragraph"/>
    <w:basedOn w:val="Normalny"/>
    <w:uiPriority w:val="34"/>
    <w:qFormat/>
    <w:rsid w:val="00B14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3C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2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27545"/>
  </w:style>
  <w:style w:type="character" w:customStyle="1" w:styleId="contextualspellingandgrammarerror">
    <w:name w:val="contextualspellingandgrammarerror"/>
    <w:basedOn w:val="Domylnaczcionkaakapitu"/>
    <w:rsid w:val="00127545"/>
  </w:style>
  <w:style w:type="character" w:customStyle="1" w:styleId="eop">
    <w:name w:val="eop"/>
    <w:basedOn w:val="Domylnaczcionkaakapitu"/>
    <w:rsid w:val="00127545"/>
  </w:style>
  <w:style w:type="character" w:customStyle="1" w:styleId="spellingerror">
    <w:name w:val="spellingerror"/>
    <w:basedOn w:val="Domylnaczcionkaakapitu"/>
    <w:rsid w:val="00127545"/>
  </w:style>
  <w:style w:type="paragraph" w:styleId="Akapitzlist">
    <w:name w:val="List Paragraph"/>
    <w:basedOn w:val="Normalny"/>
    <w:uiPriority w:val="34"/>
    <w:qFormat/>
    <w:rsid w:val="00B14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3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https://www.fda.gov/downloads/MedicalDevices/ProductsandMedicalProcedures/ReprocessingofReusableMedicalDevices/UCM597949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D11CB4CDB83A418BE800F257C1AF41" ma:contentTypeVersion="8" ma:contentTypeDescription="Utwórz nowy dokument." ma:contentTypeScope="" ma:versionID="425c86dc748a770bd29b4ce14e9e8116">
  <xsd:schema xmlns:xsd="http://www.w3.org/2001/XMLSchema" xmlns:xs="http://www.w3.org/2001/XMLSchema" xmlns:p="http://schemas.microsoft.com/office/2006/metadata/properties" xmlns:ns2="0060ce7f-644f-4652-9016-fc5084a92825" xmlns:ns3="d048c7c2-30c6-44b8-9556-ee28d6e84293" targetNamespace="http://schemas.microsoft.com/office/2006/metadata/properties" ma:root="true" ma:fieldsID="8bd9fd73c2b9e9e0cbb3b72b211c0339" ns2:_="" ns3:_="">
    <xsd:import namespace="0060ce7f-644f-4652-9016-fc5084a92825"/>
    <xsd:import namespace="d048c7c2-30c6-44b8-9556-ee28d6e84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ce7f-644f-4652-9016-fc5084a92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8c7c2-30c6-44b8-9556-ee28d6e84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8069D-107C-488F-BD2B-56067EDEC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BC3EF-9210-4421-8FBD-C55BCD11B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ce7f-644f-4652-9016-fc5084a92825"/>
    <ds:schemaRef ds:uri="d048c7c2-30c6-44b8-9556-ee28d6e84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4C909-FA21-4459-BFEE-0075882D3A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1332</Words>
  <Characters>7992</Characters>
  <Application>Microsoft Macintosh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Eichstaedt</dc:creator>
  <cp:keywords/>
  <dc:description/>
  <cp:lastModifiedBy>Aleksandra Maczynska</cp:lastModifiedBy>
  <cp:revision>10</cp:revision>
  <dcterms:created xsi:type="dcterms:W3CDTF">2018-11-14T17:23:00Z</dcterms:created>
  <dcterms:modified xsi:type="dcterms:W3CDTF">2018-11-20T06:07:00Z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0x010100CAD11CB4CDB83A418BE800F257C1AF41</vt:lpwstr>
  </property>
</Properties>
</file>